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58E055" w14:textId="33C26DE7" w:rsidR="0017291B" w:rsidRDefault="0017291B" w:rsidP="0017291B">
      <w:pPr>
        <w:rPr>
          <w:rStyle w:val="fontstyle01"/>
        </w:rPr>
      </w:pPr>
      <w:r>
        <w:rPr>
          <w:rStyle w:val="fontstyle01"/>
        </w:rPr>
        <w:t>Лабораторное задание 5 (Макеева Настя ПИН-31)</w:t>
      </w:r>
      <w:r>
        <w:rPr>
          <w:b/>
          <w:bCs/>
          <w:color w:val="000000"/>
        </w:rPr>
        <w:br/>
      </w:r>
      <w:r>
        <w:rPr>
          <w:rStyle w:val="fontstyle21"/>
        </w:rPr>
        <w:t xml:space="preserve">Для БД, разработанной в предыдущей лабораторной работе, </w:t>
      </w:r>
      <w:r>
        <w:rPr>
          <w:rStyle w:val="fontstyle01"/>
        </w:rPr>
        <w:t xml:space="preserve">при домашней подготовке </w:t>
      </w:r>
      <w:r>
        <w:rPr>
          <w:rStyle w:val="fontstyle21"/>
        </w:rPr>
        <w:t>к</w:t>
      </w:r>
      <w:r>
        <w:rPr>
          <w:color w:val="000000"/>
        </w:rPr>
        <w:br/>
      </w:r>
      <w:r>
        <w:rPr>
          <w:rStyle w:val="fontstyle21"/>
        </w:rPr>
        <w:t xml:space="preserve">сформулировать </w:t>
      </w:r>
      <w:r>
        <w:rPr>
          <w:rStyle w:val="fontstyle01"/>
        </w:rPr>
        <w:t xml:space="preserve">не менее 15 запросов </w:t>
      </w:r>
      <w:r>
        <w:rPr>
          <w:rStyle w:val="fontstyle21"/>
        </w:rPr>
        <w:t>для получения всесторонней информации о предметной</w:t>
      </w:r>
      <w:r>
        <w:rPr>
          <w:color w:val="000000"/>
        </w:rPr>
        <w:br/>
      </w:r>
      <w:r>
        <w:rPr>
          <w:rStyle w:val="fontstyle21"/>
        </w:rPr>
        <w:t xml:space="preserve">области и </w:t>
      </w:r>
      <w:r>
        <w:rPr>
          <w:rStyle w:val="fontstyle01"/>
        </w:rPr>
        <w:t>записать их на языке SQL</w:t>
      </w:r>
      <w:r>
        <w:rPr>
          <w:rStyle w:val="fontstyle21"/>
        </w:rPr>
        <w:t>. Среди запросов должны быть:</w:t>
      </w:r>
      <w:r>
        <w:rPr>
          <w:color w:val="000000"/>
        </w:rPr>
        <w:br/>
      </w:r>
      <w:r>
        <w:rPr>
          <w:rStyle w:val="fontstyle21"/>
        </w:rPr>
        <w:t>- итоговые;</w:t>
      </w:r>
      <w:r>
        <w:rPr>
          <w:color w:val="000000"/>
        </w:rPr>
        <w:br/>
      </w:r>
      <w:r>
        <w:rPr>
          <w:rStyle w:val="fontstyle21"/>
        </w:rPr>
        <w:t>- одно- и многотабличные запросы;</w:t>
      </w:r>
      <w:r>
        <w:rPr>
          <w:color w:val="000000"/>
        </w:rPr>
        <w:br/>
      </w:r>
      <w:r>
        <w:rPr>
          <w:rStyle w:val="fontstyle21"/>
        </w:rPr>
        <w:t>- запросы с сортировкой и группировкой;</w:t>
      </w:r>
      <w:r>
        <w:rPr>
          <w:color w:val="000000"/>
        </w:rPr>
        <w:br/>
      </w:r>
      <w:r>
        <w:rPr>
          <w:rStyle w:val="fontstyle21"/>
        </w:rPr>
        <w:t>- должны быть использованы все 5 видов условий поиска.</w:t>
      </w:r>
    </w:p>
    <w:p w14:paraId="57B7C8AE" w14:textId="44FF0AB0" w:rsidR="000D3BE1" w:rsidRDefault="0017291B">
      <w:pPr>
        <w:rPr>
          <w:rStyle w:val="fontstyle21"/>
        </w:rPr>
      </w:pPr>
      <w:r>
        <w:rPr>
          <w:rStyle w:val="fontstyle01"/>
        </w:rPr>
        <w:t>Создание SQL-запроса в Access</w:t>
      </w:r>
      <w:r>
        <w:rPr>
          <w:b/>
          <w:bCs/>
          <w:color w:val="000000"/>
        </w:rPr>
        <w:br/>
      </w:r>
      <w:r>
        <w:rPr>
          <w:rStyle w:val="fontstyle21"/>
        </w:rPr>
        <w:t>Для создания SQL-запроса в Access необходимо выполнить следующую последовательность</w:t>
      </w:r>
      <w:r>
        <w:rPr>
          <w:color w:val="000000"/>
        </w:rPr>
        <w:br/>
      </w:r>
      <w:r>
        <w:rPr>
          <w:rStyle w:val="fontstyle21"/>
        </w:rPr>
        <w:t>действий после выбора вкладки «Создание» на ленте:</w:t>
      </w:r>
      <w:r>
        <w:rPr>
          <w:color w:val="000000"/>
        </w:rPr>
        <w:br/>
      </w:r>
      <w:r>
        <w:rPr>
          <w:rStyle w:val="fontstyle21"/>
        </w:rPr>
        <w:t>1) на вкладке выбрать команду «Конструктор запросов»;</w:t>
      </w:r>
      <w:r>
        <w:rPr>
          <w:color w:val="000000"/>
        </w:rPr>
        <w:br/>
      </w:r>
      <w:r>
        <w:rPr>
          <w:rStyle w:val="fontstyle21"/>
        </w:rPr>
        <w:t>2) закрыть окно «Добавление таблицы»;</w:t>
      </w:r>
      <w:r>
        <w:rPr>
          <w:color w:val="000000"/>
        </w:rPr>
        <w:br/>
      </w:r>
      <w:r>
        <w:rPr>
          <w:rStyle w:val="fontstyle21"/>
        </w:rPr>
        <w:t>3) на контекстной вкладке «Конструктор» выбрать команду «Режим SQL» или в</w:t>
      </w:r>
      <w:r>
        <w:rPr>
          <w:color w:val="000000"/>
        </w:rPr>
        <w:br/>
      </w:r>
      <w:r>
        <w:rPr>
          <w:rStyle w:val="fontstyle21"/>
        </w:rPr>
        <w:t>нижнем правом углу окна базы данных нажать кнопку «Режим SQL», чтобы задать этот режим в</w:t>
      </w:r>
      <w:r>
        <w:rPr>
          <w:color w:val="000000"/>
        </w:rPr>
        <w:br/>
      </w:r>
      <w:r>
        <w:rPr>
          <w:rStyle w:val="fontstyle21"/>
        </w:rPr>
        <w:t>окне запроса;</w:t>
      </w:r>
      <w:r>
        <w:rPr>
          <w:color w:val="000000"/>
        </w:rPr>
        <w:br/>
      </w:r>
      <w:r>
        <w:rPr>
          <w:rStyle w:val="fontstyle21"/>
        </w:rPr>
        <w:t>4) в окне запроса ввести оператор на языке SQL;</w:t>
      </w:r>
      <w:r>
        <w:rPr>
          <w:color w:val="000000"/>
        </w:rPr>
        <w:br/>
      </w:r>
      <w:r>
        <w:rPr>
          <w:rStyle w:val="fontstyle21"/>
        </w:rPr>
        <w:t>5) на панели инструментов нажать кнопку «Выполнить» (кнопка с восклицательным</w:t>
      </w:r>
      <w:r>
        <w:rPr>
          <w:color w:val="000000"/>
        </w:rPr>
        <w:br/>
      </w:r>
      <w:r>
        <w:rPr>
          <w:rStyle w:val="fontstyle21"/>
        </w:rPr>
        <w:t>знаком), чтобы отобразить таблицу результатов в окне запроса;</w:t>
      </w:r>
      <w:r>
        <w:rPr>
          <w:color w:val="000000"/>
        </w:rPr>
        <w:br/>
      </w:r>
      <w:r>
        <w:rPr>
          <w:rStyle w:val="fontstyle21"/>
        </w:rPr>
        <w:t>6) исправить ошибки в операторе, если СУБД их обнаружила и не сформировала</w:t>
      </w:r>
      <w:r>
        <w:rPr>
          <w:color w:val="000000"/>
        </w:rPr>
        <w:br/>
      </w:r>
      <w:r>
        <w:rPr>
          <w:rStyle w:val="fontstyle21"/>
        </w:rPr>
        <w:t>таблицу результатов, и повторно нажать кнопку «Выполнить»;</w:t>
      </w:r>
      <w:r>
        <w:rPr>
          <w:color w:val="000000"/>
        </w:rPr>
        <w:br/>
      </w:r>
      <w:r>
        <w:rPr>
          <w:rStyle w:val="fontstyle21"/>
        </w:rPr>
        <w:t>7) сохранить запрос, нажав кнопку «Сохранить» на панели быстрого доступа;</w:t>
      </w:r>
      <w:r>
        <w:rPr>
          <w:color w:val="000000"/>
        </w:rPr>
        <w:br/>
      </w:r>
      <w:r>
        <w:rPr>
          <w:rStyle w:val="fontstyle21"/>
        </w:rPr>
        <w:t>8) перейти в режим SQL с помощью команды или кнопки «Режим SQL»</w:t>
      </w:r>
    </w:p>
    <w:p w14:paraId="0749DEA1" w14:textId="5CAF3E00" w:rsidR="0017291B" w:rsidRPr="0017291B" w:rsidRDefault="0017291B">
      <w:pPr>
        <w:rPr>
          <w:rStyle w:val="fontstyle21"/>
          <w:b/>
          <w:bCs/>
          <w:u w:val="single"/>
        </w:rPr>
      </w:pPr>
      <w:r w:rsidRPr="0017291B">
        <w:rPr>
          <w:rStyle w:val="fontstyle21"/>
          <w:b/>
          <w:bCs/>
          <w:u w:val="single"/>
        </w:rPr>
        <w:t>Итоговые:</w:t>
      </w:r>
    </w:p>
    <w:p w14:paraId="49EA7D23" w14:textId="13F4E25E" w:rsidR="0017291B" w:rsidRDefault="0017291B">
      <w:pPr>
        <w:rPr>
          <w:rStyle w:val="fontstyle21"/>
        </w:rPr>
      </w:pPr>
      <w:r w:rsidRPr="0017291B">
        <w:rPr>
          <w:rFonts w:ascii="Times New Roman" w:hAnsi="Times New Roman" w:cs="Times New Roman"/>
          <w:color w:val="000000"/>
          <w:sz w:val="24"/>
          <w:szCs w:val="24"/>
        </w:rPr>
        <w:t>Многие запросы к БД требуют подведения итогов по хранящейся в ней информации. На</w:t>
      </w:r>
      <w:r w:rsidRPr="0017291B">
        <w:rPr>
          <w:color w:val="000000"/>
        </w:rPr>
        <w:br/>
      </w:r>
      <w:r w:rsidRPr="0017291B">
        <w:rPr>
          <w:rFonts w:ascii="Times New Roman" w:hAnsi="Times New Roman" w:cs="Times New Roman"/>
          <w:color w:val="000000"/>
          <w:sz w:val="24"/>
          <w:szCs w:val="24"/>
        </w:rPr>
        <w:t>языке SQL запросы такого типа можно создавать с помощью агрегатных функций и предложений</w:t>
      </w:r>
      <w:r>
        <w:rPr>
          <w:color w:val="000000"/>
        </w:rPr>
        <w:t xml:space="preserve"> </w:t>
      </w:r>
      <w:r w:rsidRPr="0017291B">
        <w:rPr>
          <w:rFonts w:ascii="Times New Roman" w:hAnsi="Times New Roman" w:cs="Times New Roman"/>
          <w:color w:val="000000"/>
          <w:sz w:val="24"/>
          <w:szCs w:val="24"/>
        </w:rPr>
        <w:t>GROUP BY и HAVING, используемых в операторе SELECT.</w:t>
      </w:r>
      <w:r w:rsidRPr="0017291B">
        <w:rPr>
          <w:color w:val="000000"/>
        </w:rPr>
        <w:br/>
      </w:r>
      <w:r w:rsidRPr="0017291B">
        <w:rPr>
          <w:rFonts w:ascii="Times New Roman" w:hAnsi="Times New Roman" w:cs="Times New Roman"/>
          <w:color w:val="000000"/>
          <w:sz w:val="24"/>
          <w:szCs w:val="24"/>
        </w:rPr>
        <w:t>Для подведения итогов в SQL предусмотрены агрегатные функции. Агрегатная функция</w:t>
      </w:r>
      <w:r w:rsidRPr="0017291B">
        <w:rPr>
          <w:color w:val="000000"/>
        </w:rPr>
        <w:br/>
      </w:r>
      <w:r w:rsidRPr="0017291B">
        <w:rPr>
          <w:rFonts w:ascii="Times New Roman" w:hAnsi="Times New Roman" w:cs="Times New Roman"/>
          <w:color w:val="000000"/>
          <w:sz w:val="24"/>
          <w:szCs w:val="24"/>
        </w:rPr>
        <w:t>принимает в качестве аргумента какой-либо столбец данных целиком, а возвращает одно</w:t>
      </w:r>
      <w:r w:rsidRPr="0017291B">
        <w:rPr>
          <w:color w:val="000000"/>
        </w:rPr>
        <w:br/>
      </w:r>
      <w:r w:rsidRPr="0017291B">
        <w:rPr>
          <w:rFonts w:ascii="Times New Roman" w:hAnsi="Times New Roman" w:cs="Times New Roman"/>
          <w:color w:val="000000"/>
          <w:sz w:val="24"/>
          <w:szCs w:val="24"/>
        </w:rPr>
        <w:t>значение, которое определенным образом подытоживает этот столбец. Аргументом агрегатной</w:t>
      </w:r>
      <w:r>
        <w:rPr>
          <w:color w:val="000000"/>
        </w:rPr>
        <w:t xml:space="preserve"> </w:t>
      </w:r>
      <w:r w:rsidRPr="0017291B">
        <w:rPr>
          <w:rFonts w:ascii="Times New Roman" w:hAnsi="Times New Roman" w:cs="Times New Roman"/>
          <w:color w:val="000000"/>
          <w:sz w:val="24"/>
          <w:szCs w:val="24"/>
        </w:rPr>
        <w:t>функции является простое имя столбца или выражение.</w:t>
      </w:r>
    </w:p>
    <w:p w14:paraId="36FA62DB" w14:textId="0A03D22C" w:rsidR="0017291B" w:rsidRDefault="0017291B">
      <w:pPr>
        <w:rPr>
          <w:rStyle w:val="fontstyle21"/>
        </w:rPr>
      </w:pPr>
      <w:r>
        <w:rPr>
          <w:rStyle w:val="fontstyle21"/>
        </w:rPr>
        <w:t>Запрос 1</w:t>
      </w:r>
    </w:p>
    <w:p w14:paraId="4FA29922" w14:textId="7315A388" w:rsidR="0017291B" w:rsidRDefault="0017291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17291B">
        <w:rPr>
          <w:rFonts w:ascii="Times New Roman" w:hAnsi="Times New Roman" w:cs="Times New Roman"/>
          <w:color w:val="000000"/>
          <w:sz w:val="24"/>
          <w:szCs w:val="24"/>
        </w:rPr>
        <w:t>SUM( ) вычисляет сумму всех значений, содержащихся в столбце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202F9FF4" w14:textId="7206D3B7" w:rsidR="0017291B" w:rsidRDefault="00651BF5">
      <w:pPr>
        <w:rPr>
          <w:rFonts w:ascii="Arial" w:hAnsi="Arial" w:cs="Arial"/>
          <w:color w:val="000000"/>
          <w:sz w:val="20"/>
          <w:szCs w:val="20"/>
          <w:shd w:val="clear" w:color="auto" w:fill="F0F2F5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0F2F5"/>
        </w:rPr>
        <w:t>SELECT SUM(Цена) FROM Товар</w:t>
      </w:r>
    </w:p>
    <w:p w14:paraId="0AF5182F" w14:textId="07EEB711" w:rsidR="00651BF5" w:rsidRDefault="00651BF5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238745FB" wp14:editId="46E2DABF">
            <wp:extent cx="5940425" cy="26428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1CD4E" w14:textId="6F99A93F" w:rsidR="00651BF5" w:rsidRDefault="00651BF5">
      <w:pPr>
        <w:rPr>
          <w:rStyle w:val="fontstyle21"/>
        </w:rPr>
      </w:pPr>
      <w:r>
        <w:rPr>
          <w:noProof/>
        </w:rPr>
        <w:drawing>
          <wp:inline distT="0" distB="0" distL="0" distR="0" wp14:anchorId="3816E6F7" wp14:editId="5E048CC7">
            <wp:extent cx="5940425" cy="264287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ED8DC" w14:textId="4C64D380" w:rsidR="00651BF5" w:rsidRDefault="00651BF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SELECT SUM (Цена)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FROM Товар, Отдел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WHERE Отдел.НомерОтдела = Товар.НомерОтдела</w:t>
      </w:r>
    </w:p>
    <w:p w14:paraId="5312B781" w14:textId="10D3CA21" w:rsidR="00651BF5" w:rsidRDefault="00651BF5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4E894A1A" wp14:editId="016AEBE3">
            <wp:extent cx="5940425" cy="264287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3A637" wp14:editId="2DE6F863">
            <wp:extent cx="5940425" cy="26428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1780" w14:textId="6813F35B" w:rsidR="00651BF5" w:rsidRDefault="00651BF5">
      <w:pPr>
        <w:rPr>
          <w:rStyle w:val="fontstyle21"/>
        </w:rPr>
      </w:pPr>
      <w:r>
        <w:rPr>
          <w:noProof/>
        </w:rPr>
        <w:drawing>
          <wp:inline distT="0" distB="0" distL="0" distR="0" wp14:anchorId="7D3DC684" wp14:editId="1C913A1C">
            <wp:extent cx="5940425" cy="26428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BC8EB" w14:textId="6F0FA57D" w:rsidR="00EE3EAB" w:rsidRDefault="00EE3EAB">
      <w:pPr>
        <w:rPr>
          <w:rStyle w:val="fontstyle21"/>
        </w:rPr>
      </w:pPr>
      <w:r>
        <w:rPr>
          <w:rStyle w:val="fontstyle21"/>
        </w:rPr>
        <w:t>!!!!Несоответствие таблице!?</w:t>
      </w:r>
    </w:p>
    <w:p w14:paraId="464CA27F" w14:textId="72ED6C64" w:rsidR="00EE3EAB" w:rsidRDefault="00EE3EAB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4721B982" wp14:editId="2157D9B4">
            <wp:extent cx="5940425" cy="26428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43AEE" w14:textId="6BB98405" w:rsidR="00B73B71" w:rsidRDefault="00B73B7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SELECT COUNT (НомерОтдела) FROM Отдел</w:t>
      </w:r>
    </w:p>
    <w:p w14:paraId="470AB00C" w14:textId="504850FA" w:rsidR="00B73B71" w:rsidRDefault="00B73B71">
      <w:pPr>
        <w:rPr>
          <w:rStyle w:val="fontstyle21"/>
        </w:rPr>
      </w:pPr>
      <w:r>
        <w:rPr>
          <w:noProof/>
        </w:rPr>
        <w:drawing>
          <wp:inline distT="0" distB="0" distL="0" distR="0" wp14:anchorId="36793914" wp14:editId="12CFFDCD">
            <wp:extent cx="5940425" cy="26428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766CF" w14:textId="3965DA9D" w:rsidR="00B73B71" w:rsidRDefault="00B73B71">
      <w:pPr>
        <w:rPr>
          <w:rStyle w:val="fontstyle21"/>
        </w:rPr>
      </w:pPr>
      <w:r>
        <w:rPr>
          <w:noProof/>
        </w:rPr>
        <w:drawing>
          <wp:inline distT="0" distB="0" distL="0" distR="0" wp14:anchorId="5AF67CD6" wp14:editId="360E23A2">
            <wp:extent cx="5940425" cy="26428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80D2" w14:textId="7FA5D76A" w:rsidR="00CC56CC" w:rsidRDefault="00CC56CC">
      <w:pPr>
        <w:rPr>
          <w:rStyle w:val="fontstyle21"/>
        </w:rPr>
      </w:pPr>
      <w:r>
        <w:rPr>
          <w:rStyle w:val="fontstyle21"/>
        </w:rPr>
        <w:t>Соответствует таблице</w:t>
      </w:r>
    </w:p>
    <w:p w14:paraId="6D17F245" w14:textId="1D304278" w:rsidR="00CC56CC" w:rsidRDefault="00CC56CC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52D0C674" wp14:editId="1F3E7045">
            <wp:extent cx="5940425" cy="26428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A492" w14:textId="289382C9" w:rsidR="00072CDC" w:rsidRDefault="00072CDC">
      <w:pPr>
        <w:rPr>
          <w:rStyle w:val="fontstyle21"/>
        </w:rPr>
      </w:pPr>
      <w:r>
        <w:rPr>
          <w:rStyle w:val="fontstyle21"/>
        </w:rPr>
        <w:t>Многотабличные запросы</w:t>
      </w:r>
      <w:r w:rsidR="00691CCD">
        <w:rPr>
          <w:rStyle w:val="fontstyle21"/>
        </w:rPr>
        <w:t xml:space="preserve"> (</w:t>
      </w:r>
      <w:r w:rsidR="00691CCD" w:rsidRPr="00691CCD">
        <w:rPr>
          <w:rFonts w:ascii="Times New Roman" w:hAnsi="Times New Roman" w:cs="Times New Roman"/>
          <w:color w:val="000000"/>
          <w:sz w:val="24"/>
          <w:szCs w:val="24"/>
        </w:rPr>
        <w:t>соединяют</w:t>
      </w:r>
      <w:r w:rsidR="00691CCD">
        <w:rPr>
          <w:color w:val="000000"/>
        </w:rPr>
        <w:t xml:space="preserve"> </w:t>
      </w:r>
      <w:r w:rsidR="00691CCD" w:rsidRPr="00691CCD">
        <w:rPr>
          <w:rFonts w:ascii="Times New Roman" w:hAnsi="Times New Roman" w:cs="Times New Roman"/>
          <w:color w:val="000000"/>
          <w:sz w:val="24"/>
          <w:szCs w:val="24"/>
        </w:rPr>
        <w:t>данные из нескольких таблиц.</w:t>
      </w:r>
      <w:r w:rsidR="00691CCD">
        <w:rPr>
          <w:rStyle w:val="fontstyle21"/>
        </w:rPr>
        <w:t>)</w:t>
      </w:r>
    </w:p>
    <w:p w14:paraId="67B47F15" w14:textId="3DD26C84" w:rsidR="00072CDC" w:rsidRDefault="00072CDC">
      <w:pPr>
        <w:rPr>
          <w:rStyle w:val="fontstyle21"/>
        </w:rPr>
      </w:pPr>
      <w:r w:rsidRPr="00072CDC">
        <w:rPr>
          <w:rFonts w:ascii="Times New Roman" w:hAnsi="Times New Roman" w:cs="Times New Roman"/>
          <w:color w:val="000000"/>
          <w:sz w:val="24"/>
          <w:szCs w:val="24"/>
        </w:rPr>
        <w:t>В многотабличном запросе вместо списка возвращаемых столбцов может быть использована</w:t>
      </w:r>
      <w:r w:rsidR="00691CCD">
        <w:rPr>
          <w:color w:val="000000"/>
        </w:rPr>
        <w:t xml:space="preserve"> </w:t>
      </w:r>
      <w:r w:rsidRPr="00072CDC">
        <w:rPr>
          <w:rFonts w:ascii="Times New Roman" w:hAnsi="Times New Roman" w:cs="Times New Roman"/>
          <w:color w:val="000000"/>
          <w:sz w:val="24"/>
          <w:szCs w:val="24"/>
        </w:rPr>
        <w:t>звездочка *, которая означает включение в таблицу результатов всех полей из всех таблиц,</w:t>
      </w:r>
      <w:r w:rsidR="00691CCD">
        <w:rPr>
          <w:color w:val="000000"/>
        </w:rPr>
        <w:t xml:space="preserve"> </w:t>
      </w:r>
      <w:r w:rsidRPr="00072CDC">
        <w:rPr>
          <w:rFonts w:ascii="Times New Roman" w:hAnsi="Times New Roman" w:cs="Times New Roman"/>
          <w:color w:val="000000"/>
          <w:sz w:val="24"/>
          <w:szCs w:val="24"/>
        </w:rPr>
        <w:t>указанных в предложении FROM. В Microsoft Access SQL звездочка используется как особый вид</w:t>
      </w:r>
      <w:r w:rsidR="00691CCD">
        <w:rPr>
          <w:color w:val="000000"/>
        </w:rPr>
        <w:t xml:space="preserve"> </w:t>
      </w:r>
      <w:r w:rsidRPr="00072CDC">
        <w:rPr>
          <w:rFonts w:ascii="Times New Roman" w:hAnsi="Times New Roman" w:cs="Times New Roman"/>
          <w:color w:val="000000"/>
          <w:sz w:val="24"/>
          <w:szCs w:val="24"/>
        </w:rPr>
        <w:t>универсального имени поля, которое распространяется на все поля, и заменяет список полных</w:t>
      </w:r>
      <w:r w:rsidR="00691CCD">
        <w:rPr>
          <w:color w:val="000000"/>
        </w:rPr>
        <w:t xml:space="preserve"> </w:t>
      </w:r>
      <w:r w:rsidRPr="00072CDC">
        <w:rPr>
          <w:rFonts w:ascii="Times New Roman" w:hAnsi="Times New Roman" w:cs="Times New Roman"/>
          <w:color w:val="000000"/>
          <w:sz w:val="24"/>
          <w:szCs w:val="24"/>
        </w:rPr>
        <w:t>имен полей.</w:t>
      </w:r>
    </w:p>
    <w:p w14:paraId="447E53F7" w14:textId="720255D6" w:rsidR="006153AC" w:rsidRDefault="006153AC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SELECT ТабельныйНомерЗаведующего, Магазин .*</w:t>
      </w:r>
      <w:r>
        <w:rPr>
          <w:rFonts w:ascii="Arial" w:hAnsi="Arial" w:cs="Arial"/>
          <w:color w:val="000000"/>
          <w:sz w:val="20"/>
          <w:szCs w:val="20"/>
        </w:rPr>
        <w:br/>
        <w:t>FROM Магазин, Отдел</w:t>
      </w:r>
      <w:r>
        <w:rPr>
          <w:rFonts w:ascii="Arial" w:hAnsi="Arial" w:cs="Arial"/>
          <w:color w:val="000000"/>
          <w:sz w:val="20"/>
          <w:szCs w:val="20"/>
        </w:rPr>
        <w:br/>
        <w:t>WHERE Магазин.НазваниеОтдела = Отдел.НазваниеОтдела</w:t>
      </w:r>
    </w:p>
    <w:p w14:paraId="5EA3EBFA" w14:textId="2390AC02" w:rsidR="006153AC" w:rsidRDefault="006153AC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1D3861B" wp14:editId="3259369B">
            <wp:extent cx="5940425" cy="26428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8F17" w14:textId="6A7C8D0B" w:rsidR="006153AC" w:rsidRDefault="006153AC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5F8DBE" wp14:editId="22D5431E">
            <wp:extent cx="5940425" cy="26428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D336" w14:textId="2A1B2BBC" w:rsidR="006153AC" w:rsidRDefault="006153AC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DE97271" wp14:editId="40D79926">
            <wp:extent cx="5940425" cy="26428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99878" w14:textId="39139C01" w:rsidR="006153AC" w:rsidRDefault="006153AC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73CCFA2" wp14:editId="1A408AA5">
            <wp:extent cx="5940425" cy="43268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B7D1" w14:textId="43996BBD" w:rsidR="006153AC" w:rsidRDefault="00E32164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SELECT Фамилия, Имя, НазваниеМагазина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FROM Сотрудник, Отдел, Магазин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WHERE Сотрудник.НомерОтдела = Отдел.НомерОтдела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AND Сотрудник.НомерМагазина = Магазин.НомерМагазина</w:t>
      </w:r>
    </w:p>
    <w:p w14:paraId="6FC6F77E" w14:textId="1597359E" w:rsidR="00E32164" w:rsidRDefault="00E32164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D9E1435" wp14:editId="1404C21B">
            <wp:extent cx="5940425" cy="43268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9D87" w14:textId="44D2ED8A" w:rsidR="00E32164" w:rsidRDefault="00E32164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77D012B" wp14:editId="00FEAA2B">
            <wp:extent cx="5940425" cy="37185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B0A1" w14:textId="540BE7CB" w:rsidR="00E32164" w:rsidRDefault="00E32164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B5D797" wp14:editId="149FDDC7">
            <wp:extent cx="5940425" cy="371856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420B" w14:textId="17307645" w:rsidR="00E32164" w:rsidRDefault="00E32164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Соответс</w:t>
      </w:r>
      <w:r w:rsidR="00CD4270">
        <w:rPr>
          <w:rFonts w:ascii="Arial" w:hAnsi="Arial" w:cs="Arial"/>
          <w:color w:val="000000"/>
          <w:sz w:val="20"/>
          <w:szCs w:val="20"/>
        </w:rPr>
        <w:t>т</w:t>
      </w:r>
      <w:r>
        <w:rPr>
          <w:rFonts w:ascii="Arial" w:hAnsi="Arial" w:cs="Arial"/>
          <w:color w:val="000000"/>
          <w:sz w:val="20"/>
          <w:szCs w:val="20"/>
        </w:rPr>
        <w:t>вует таблице</w:t>
      </w:r>
    </w:p>
    <w:p w14:paraId="7EFA342D" w14:textId="4D976870" w:rsidR="00E32164" w:rsidRDefault="00CD4270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9129B28" wp14:editId="0346083B">
            <wp:extent cx="5940425" cy="37185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E7B3C" w14:textId="5A45FFD0" w:rsidR="00200591" w:rsidRDefault="00200591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SELECT АдресМагазина, Фамилия, Имя, НазваниеМагазина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FROM Магазин INNER JOIN Сотрудник</w:t>
      </w:r>
      <w:r>
        <w:rPr>
          <w:rFonts w:ascii="Arial" w:hAnsi="Arial" w:cs="Arial"/>
          <w:color w:val="000000"/>
          <w:sz w:val="20"/>
          <w:szCs w:val="20"/>
        </w:rPr>
        <w:br/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ON Магазин.НомерОтдела = Сотрудник.НомерОтдела</w:t>
      </w:r>
    </w:p>
    <w:p w14:paraId="4A73B8E3" w14:textId="0D16F1D8" w:rsidR="00200591" w:rsidRDefault="00340D32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F8BCA4" wp14:editId="1C97F822">
            <wp:extent cx="5940425" cy="37185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9581" w14:textId="7589D7D3" w:rsidR="00340D32" w:rsidRDefault="00340D32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83BD018" wp14:editId="44E08CE4">
            <wp:extent cx="5940425" cy="37185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A10E" w14:textId="187B24D7" w:rsidR="00340D32" w:rsidRDefault="00340D32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BD0BBA" wp14:editId="339FE75A">
            <wp:extent cx="5940425" cy="371856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07F9" w14:textId="3BBC421C" w:rsidR="00340D32" w:rsidRDefault="00340D32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368166C" wp14:editId="2920F637">
            <wp:extent cx="5940425" cy="37185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40410E67" w14:textId="76756E94" w:rsidR="00340D32" w:rsidRDefault="00340D32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По таблицам:</w:t>
      </w:r>
    </w:p>
    <w:p w14:paraId="12202A44" w14:textId="2115D1FD" w:rsidR="00340D32" w:rsidRDefault="00340D32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2A3D25" wp14:editId="0161D42F">
            <wp:extent cx="5940425" cy="37185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9241" w14:textId="2361B939" w:rsidR="00340D32" w:rsidRDefault="00340D32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2EAEF63" wp14:editId="52C8A6A5">
            <wp:extent cx="5940425" cy="37185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B8BAE" w14:textId="506FA487" w:rsidR="00FB68BF" w:rsidRDefault="00FB68BF" w:rsidP="006153AC">
      <w:pPr>
        <w:pStyle w:val="im-mess"/>
        <w:spacing w:before="0" w:beforeAutospacing="0" w:after="60" w:afterAutospacing="0" w:line="270" w:lineRule="atLeast"/>
        <w:ind w:right="60"/>
        <w:rPr>
          <w:rFonts w:ascii="Arial" w:hAnsi="Arial" w:cs="Arial"/>
          <w:color w:val="000000"/>
          <w:sz w:val="20"/>
          <w:szCs w:val="20"/>
        </w:rPr>
      </w:pPr>
      <w:r>
        <w:rPr>
          <w:rStyle w:val="fontstyle01"/>
        </w:rPr>
        <w:t>Запросы с группировкой</w:t>
      </w:r>
      <w:r>
        <w:rPr>
          <w:b/>
          <w:bCs/>
          <w:color w:val="000000"/>
        </w:rPr>
        <w:br/>
      </w:r>
      <w:r>
        <w:rPr>
          <w:rStyle w:val="fontstyle21"/>
        </w:rPr>
        <w:t>Наряду с «интегральными» итоговыми запросами, относящимися ко всей таблице</w:t>
      </w:r>
      <w:r>
        <w:rPr>
          <w:color w:val="000000"/>
        </w:rPr>
        <w:br/>
      </w:r>
      <w:r>
        <w:rPr>
          <w:rStyle w:val="fontstyle21"/>
        </w:rPr>
        <w:t>результатов в целом, интерес представляют итоговые запросы, в которых агрегатные функции</w:t>
      </w:r>
      <w:r>
        <w:rPr>
          <w:color w:val="000000"/>
        </w:rPr>
        <w:t xml:space="preserve"> </w:t>
      </w:r>
      <w:r>
        <w:rPr>
          <w:rStyle w:val="fontstyle21"/>
        </w:rPr>
        <w:t>применяются к определенным группам строк. Эту возможность предоставляет предложение</w:t>
      </w:r>
      <w:r>
        <w:rPr>
          <w:color w:val="000000"/>
        </w:rPr>
        <w:t xml:space="preserve"> </w:t>
      </w:r>
      <w:r>
        <w:rPr>
          <w:rStyle w:val="fontstyle21"/>
        </w:rPr>
        <w:t>GROUP BY оператора SELECT. Например, определить сумму заказанных товаров, заказы на</w:t>
      </w:r>
      <w:r>
        <w:rPr>
          <w:color w:val="000000"/>
        </w:rPr>
        <w:t xml:space="preserve"> </w:t>
      </w:r>
      <w:r>
        <w:rPr>
          <w:rStyle w:val="fontstyle21"/>
        </w:rPr>
        <w:t>которые оформлял каждый сотрудник, позволяет такой запрос:</w:t>
      </w:r>
    </w:p>
    <w:p w14:paraId="2F588B86" w14:textId="77777777" w:rsidR="00B73B71" w:rsidRDefault="00B73B71">
      <w:pPr>
        <w:rPr>
          <w:rStyle w:val="fontstyle21"/>
        </w:rPr>
      </w:pPr>
    </w:p>
    <w:p w14:paraId="623E5D83" w14:textId="77777777" w:rsidR="00651BF5" w:rsidRDefault="00651BF5">
      <w:pPr>
        <w:rPr>
          <w:rStyle w:val="fontstyle21"/>
        </w:rPr>
      </w:pPr>
    </w:p>
    <w:p w14:paraId="64BE4EF5" w14:textId="4F3C370F" w:rsidR="0017291B" w:rsidRDefault="000E24E3">
      <w:pPr>
        <w:rPr>
          <w:rStyle w:val="fontstyle21"/>
        </w:rPr>
      </w:pPr>
      <w:r>
        <w:rPr>
          <w:rStyle w:val="fontstyle01"/>
        </w:rPr>
        <w:lastRenderedPageBreak/>
        <w:t>Сортировка таблицы результатов запроса</w:t>
      </w:r>
      <w:r>
        <w:rPr>
          <w:b/>
          <w:bCs/>
          <w:color w:val="000000"/>
        </w:rPr>
        <w:br/>
      </w:r>
      <w:r>
        <w:rPr>
          <w:rStyle w:val="fontstyle21"/>
        </w:rPr>
        <w:t>Строки таблицы результатов, как и строки таблицы в БД, не имеют определенного порядка.</w:t>
      </w:r>
      <w:r w:rsidR="00EE6136">
        <w:rPr>
          <w:color w:val="000000"/>
        </w:rPr>
        <w:t xml:space="preserve"> </w:t>
      </w:r>
      <w:r>
        <w:rPr>
          <w:rStyle w:val="fontstyle21"/>
        </w:rPr>
        <w:t>Чтобы отсортировать таблицу результатов, в оператор SELECT нужно включить предложение</w:t>
      </w:r>
      <w:r w:rsidR="00EE6136">
        <w:rPr>
          <w:color w:val="000000"/>
        </w:rPr>
        <w:t xml:space="preserve"> </w:t>
      </w:r>
      <w:r>
        <w:rPr>
          <w:rStyle w:val="fontstyle21"/>
        </w:rPr>
        <w:t>ORDER BY.</w:t>
      </w:r>
    </w:p>
    <w:p w14:paraId="54190886" w14:textId="0C344492" w:rsidR="00AE397F" w:rsidRDefault="009E4A89">
      <w:r>
        <w:rPr>
          <w:noProof/>
        </w:rPr>
        <w:drawing>
          <wp:inline distT="0" distB="0" distL="0" distR="0" wp14:anchorId="4FDD8580" wp14:editId="14A800D2">
            <wp:extent cx="5940425" cy="3712210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4511" w14:textId="0B589DE0" w:rsidR="009E4A89" w:rsidRDefault="009E4A89">
      <w:r>
        <w:rPr>
          <w:noProof/>
        </w:rPr>
        <w:drawing>
          <wp:inline distT="0" distB="0" distL="0" distR="0" wp14:anchorId="1B97B7A6" wp14:editId="19311754">
            <wp:extent cx="5940425" cy="37122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623B" w14:textId="5836689C" w:rsidR="009E4A89" w:rsidRDefault="009E4A89">
      <w:r>
        <w:t>Запрос с группировкой</w:t>
      </w:r>
    </w:p>
    <w:p w14:paraId="3A580C1A" w14:textId="0B89B2E2" w:rsidR="009E4A89" w:rsidRDefault="009E4A89">
      <w:r>
        <w:rPr>
          <w:noProof/>
        </w:rPr>
        <w:lastRenderedPageBreak/>
        <w:drawing>
          <wp:inline distT="0" distB="0" distL="0" distR="0" wp14:anchorId="4C80C6EF" wp14:editId="4426474A">
            <wp:extent cx="5940425" cy="371221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04924" w14:textId="12E97782" w:rsidR="009E4A89" w:rsidRDefault="009E4A89">
      <w:r>
        <w:rPr>
          <w:noProof/>
        </w:rPr>
        <w:drawing>
          <wp:inline distT="0" distB="0" distL="0" distR="0" wp14:anchorId="619FB5C3" wp14:editId="4808C139">
            <wp:extent cx="5940425" cy="37122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7ADD" w14:textId="15E70840" w:rsidR="009E4A89" w:rsidRDefault="009E4A89">
      <w:r>
        <w:rPr>
          <w:noProof/>
        </w:rPr>
        <w:lastRenderedPageBreak/>
        <w:drawing>
          <wp:inline distT="0" distB="0" distL="0" distR="0" wp14:anchorId="73643405" wp14:editId="13E01089">
            <wp:extent cx="5940425" cy="37122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46BB" w14:textId="55C7BA77" w:rsidR="009E4A89" w:rsidRDefault="009E4A89">
      <w:r>
        <w:t>Запрос с группировкой (</w:t>
      </w:r>
      <w:r>
        <w:rPr>
          <w:lang w:val="en-US"/>
        </w:rPr>
        <w:t>GROUP</w:t>
      </w:r>
      <w:r w:rsidRPr="009E4A89">
        <w:t xml:space="preserve"> </w:t>
      </w:r>
      <w:r>
        <w:rPr>
          <w:lang w:val="en-US"/>
        </w:rPr>
        <w:t>BY</w:t>
      </w:r>
      <w:r>
        <w:t>)</w:t>
      </w:r>
    </w:p>
    <w:p w14:paraId="6A494EB4" w14:textId="5301A966" w:rsidR="009E4A89" w:rsidRDefault="009E4A89">
      <w:r>
        <w:rPr>
          <w:noProof/>
        </w:rPr>
        <w:drawing>
          <wp:inline distT="0" distB="0" distL="0" distR="0" wp14:anchorId="25E3FA0B" wp14:editId="692F3498">
            <wp:extent cx="5940425" cy="371221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C8367" w14:textId="3843FFCF" w:rsidR="009E4A89" w:rsidRDefault="009E4A89">
      <w:r>
        <w:rPr>
          <w:noProof/>
        </w:rPr>
        <w:lastRenderedPageBreak/>
        <w:drawing>
          <wp:inline distT="0" distB="0" distL="0" distR="0" wp14:anchorId="5655AB58" wp14:editId="6C69F760">
            <wp:extent cx="5940425" cy="3712210"/>
            <wp:effectExtent l="0" t="0" r="317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6B43" w14:textId="3C2D2474" w:rsidR="009E4A89" w:rsidRDefault="009E4A89">
      <w:r>
        <w:rPr>
          <w:noProof/>
        </w:rPr>
        <w:drawing>
          <wp:inline distT="0" distB="0" distL="0" distR="0" wp14:anchorId="75A82C58" wp14:editId="063E222E">
            <wp:extent cx="5940425" cy="371221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4A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43396C"/>
    <w:multiLevelType w:val="multilevel"/>
    <w:tmpl w:val="44E2E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59F"/>
    <w:rsid w:val="00072CDC"/>
    <w:rsid w:val="000D3BE1"/>
    <w:rsid w:val="000E24E3"/>
    <w:rsid w:val="0017291B"/>
    <w:rsid w:val="00200591"/>
    <w:rsid w:val="00340D32"/>
    <w:rsid w:val="006153AC"/>
    <w:rsid w:val="00651BF5"/>
    <w:rsid w:val="00691CCD"/>
    <w:rsid w:val="009A059F"/>
    <w:rsid w:val="009E4A89"/>
    <w:rsid w:val="00AE397F"/>
    <w:rsid w:val="00B73B71"/>
    <w:rsid w:val="00CC56CC"/>
    <w:rsid w:val="00CD4270"/>
    <w:rsid w:val="00E32164"/>
    <w:rsid w:val="00EE3EAB"/>
    <w:rsid w:val="00EE6136"/>
    <w:rsid w:val="00FB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EB2458"/>
  <w15:chartTrackingRefBased/>
  <w15:docId w15:val="{39B2BD0F-97DA-4283-AFC6-569DEED75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17291B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17291B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m-mess">
    <w:name w:val="im-mess"/>
    <w:basedOn w:val="a"/>
    <w:rsid w:val="006153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8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8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656599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16</Pages>
  <Words>561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Макеева</dc:creator>
  <cp:keywords/>
  <dc:description/>
  <cp:lastModifiedBy>Настя Макеева</cp:lastModifiedBy>
  <cp:revision>10</cp:revision>
  <dcterms:created xsi:type="dcterms:W3CDTF">2020-11-15T18:53:00Z</dcterms:created>
  <dcterms:modified xsi:type="dcterms:W3CDTF">2020-11-18T14:27:00Z</dcterms:modified>
</cp:coreProperties>
</file>